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A7C52" w14:textId="480F9550" w:rsidR="00E96EAD" w:rsidRPr="00A253AF" w:rsidRDefault="00E96EAD" w:rsidP="00A253AF">
      <w:r w:rsidRPr="00DA3428">
        <w:rPr>
          <w:b/>
        </w:rPr>
        <w:t xml:space="preserve">UNITED STATES BANKRUPTCY COURT </w:t>
      </w:r>
    </w:p>
    <w:p w14:paraId="732037A5" w14:textId="77777777" w:rsidR="00E96EAD" w:rsidRPr="00DA3428" w:rsidRDefault="00E96EAD" w:rsidP="00E96EAD">
      <w:pPr>
        <w:autoSpaceDE w:val="0"/>
        <w:autoSpaceDN w:val="0"/>
        <w:adjustRightInd w:val="0"/>
        <w:outlineLvl w:val="0"/>
        <w:rPr>
          <w:b/>
          <w:color w:val="000000"/>
          <w:szCs w:val="24"/>
        </w:rPr>
      </w:pPr>
      <w:r w:rsidRPr="00DA3428">
        <w:rPr>
          <w:b/>
          <w:color w:val="000000"/>
          <w:szCs w:val="24"/>
        </w:rPr>
        <w:t xml:space="preserve">SOUTHERN DISTRICT OF NEW YORK </w:t>
      </w:r>
    </w:p>
    <w:p w14:paraId="36039753" w14:textId="77777777" w:rsidR="00E96EAD" w:rsidRPr="00DA3428" w:rsidRDefault="00E96EAD" w:rsidP="00E96EAD">
      <w:pPr>
        <w:autoSpaceDE w:val="0"/>
        <w:autoSpaceDN w:val="0"/>
        <w:adjustRightInd w:val="0"/>
        <w:rPr>
          <w:color w:val="000000"/>
          <w:szCs w:val="24"/>
        </w:rPr>
      </w:pPr>
      <w:r w:rsidRPr="00DA3428">
        <w:rPr>
          <w:color w:val="000000"/>
          <w:szCs w:val="24"/>
        </w:rPr>
        <w:t xml:space="preserve">--------------------------------------------------------------- </w:t>
      </w:r>
    </w:p>
    <w:p w14:paraId="42D111A9" w14:textId="77777777" w:rsidR="00E96EAD" w:rsidRPr="00DA3428" w:rsidRDefault="00E96EAD" w:rsidP="00E96EAD">
      <w:pPr>
        <w:autoSpaceDE w:val="0"/>
        <w:autoSpaceDN w:val="0"/>
        <w:adjustRightInd w:val="0"/>
        <w:rPr>
          <w:color w:val="000000"/>
          <w:szCs w:val="24"/>
        </w:rPr>
      </w:pPr>
      <w:r w:rsidRPr="00DA3428">
        <w:rPr>
          <w:color w:val="000000"/>
          <w:szCs w:val="24"/>
        </w:rPr>
        <w:t>In re:</w:t>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Pr>
          <w:color w:val="000000"/>
          <w:szCs w:val="24"/>
        </w:rPr>
        <w:t>)</w:t>
      </w:r>
    </w:p>
    <w:p w14:paraId="699F574F"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20E56684"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1B9A9040" w14:textId="77777777" w:rsidR="00E96EAD" w:rsidRPr="00DA3428" w:rsidRDefault="00E96EAD" w:rsidP="00E96EAD">
      <w:pPr>
        <w:autoSpaceDE w:val="0"/>
        <w:autoSpaceDN w:val="0"/>
        <w:adjustRightInd w:val="0"/>
        <w:ind w:firstLine="720"/>
        <w:rPr>
          <w:color w:val="000000"/>
          <w:szCs w:val="24"/>
        </w:rPr>
      </w:pPr>
      <w:r w:rsidRPr="00DA3428">
        <w:rPr>
          <w:color w:val="000000"/>
          <w:szCs w:val="24"/>
        </w:rPr>
        <w:t>[</w:t>
      </w:r>
      <w:r w:rsidRPr="00DA3428">
        <w:rPr>
          <w:color w:val="000000"/>
          <w:szCs w:val="24"/>
        </w:rPr>
        <w:tab/>
      </w:r>
      <w:r w:rsidRPr="00DA3428">
        <w:rPr>
          <w:color w:val="000000"/>
          <w:szCs w:val="24"/>
        </w:rPr>
        <w:tab/>
      </w:r>
      <w:r w:rsidRPr="00DA3428">
        <w:rPr>
          <w:color w:val="000000"/>
          <w:szCs w:val="24"/>
        </w:rPr>
        <w:tab/>
        <w:t>]</w:t>
      </w:r>
      <w:r w:rsidRPr="00DA3428">
        <w:rPr>
          <w:color w:val="000000"/>
          <w:szCs w:val="24"/>
        </w:rPr>
        <w:tab/>
      </w:r>
      <w:r w:rsidRPr="00DA3428">
        <w:rPr>
          <w:color w:val="000000"/>
          <w:szCs w:val="24"/>
        </w:rPr>
        <w:tab/>
      </w:r>
      <w:r w:rsidRPr="00DA3428">
        <w:rPr>
          <w:color w:val="000000"/>
          <w:szCs w:val="24"/>
        </w:rPr>
        <w:tab/>
      </w:r>
      <w:r>
        <w:rPr>
          <w:color w:val="000000"/>
          <w:szCs w:val="24"/>
        </w:rPr>
        <w:t>)</w:t>
      </w:r>
      <w:r w:rsidRPr="00DA3428">
        <w:rPr>
          <w:color w:val="000000"/>
          <w:szCs w:val="24"/>
        </w:rPr>
        <w:t xml:space="preserve"> </w:t>
      </w:r>
      <w:r w:rsidR="00623DD1">
        <w:rPr>
          <w:color w:val="000000"/>
          <w:szCs w:val="24"/>
        </w:rPr>
        <w:tab/>
      </w:r>
      <w:r w:rsidRPr="00DA3428">
        <w:rPr>
          <w:color w:val="000000"/>
          <w:szCs w:val="24"/>
        </w:rPr>
        <w:t>Chapter __</w:t>
      </w:r>
      <w:r w:rsidRPr="00DA3428">
        <w:rPr>
          <w:color w:val="000000"/>
          <w:szCs w:val="24"/>
        </w:rPr>
        <w:tab/>
        <w:t xml:space="preserve"> </w:t>
      </w:r>
    </w:p>
    <w:p w14:paraId="139CA6DE" w14:textId="77777777" w:rsidR="00E96EAD" w:rsidRPr="00DA3428" w:rsidRDefault="00E96EAD" w:rsidP="00E96EAD">
      <w:pPr>
        <w:autoSpaceDE w:val="0"/>
        <w:autoSpaceDN w:val="0"/>
        <w:adjustRightInd w:val="0"/>
        <w:ind w:left="4320" w:firstLine="720"/>
        <w:rPr>
          <w:color w:val="000000"/>
          <w:szCs w:val="24"/>
        </w:rPr>
      </w:pPr>
      <w:r>
        <w:rPr>
          <w:color w:val="000000"/>
          <w:szCs w:val="24"/>
        </w:rPr>
        <w:t>)</w:t>
      </w:r>
      <w:r w:rsidRPr="00DA3428">
        <w:rPr>
          <w:color w:val="000000"/>
          <w:szCs w:val="24"/>
        </w:rPr>
        <w:tab/>
        <w:t>Case No. __-____ (</w:t>
      </w:r>
      <w:r>
        <w:rPr>
          <w:color w:val="000000"/>
          <w:szCs w:val="24"/>
        </w:rPr>
        <w:t>DSJ</w:t>
      </w:r>
      <w:r w:rsidRPr="00DA3428">
        <w:rPr>
          <w:color w:val="000000"/>
          <w:szCs w:val="24"/>
        </w:rPr>
        <w:t>)</w:t>
      </w:r>
    </w:p>
    <w:p w14:paraId="7BBA4E4A" w14:textId="77777777" w:rsidR="00E96EAD" w:rsidRPr="00DA3428" w:rsidRDefault="00E96EAD" w:rsidP="00E96EAD">
      <w:pPr>
        <w:autoSpaceDE w:val="0"/>
        <w:autoSpaceDN w:val="0"/>
        <w:adjustRightInd w:val="0"/>
        <w:ind w:left="5760" w:hanging="720"/>
        <w:rPr>
          <w:color w:val="000000"/>
          <w:szCs w:val="24"/>
        </w:rPr>
      </w:pPr>
      <w:r>
        <w:rPr>
          <w:color w:val="000000"/>
          <w:szCs w:val="24"/>
        </w:rPr>
        <w:t>)</w:t>
      </w:r>
      <w:r w:rsidRPr="00DA3428">
        <w:rPr>
          <w:color w:val="000000"/>
          <w:szCs w:val="24"/>
        </w:rPr>
        <w:t xml:space="preserve"> </w:t>
      </w:r>
    </w:p>
    <w:p w14:paraId="355A5D34" w14:textId="568DF1F9" w:rsidR="00E96EAD" w:rsidRPr="00DA3428" w:rsidRDefault="00E96EAD" w:rsidP="00E96EAD">
      <w:pPr>
        <w:autoSpaceDE w:val="0"/>
        <w:autoSpaceDN w:val="0"/>
        <w:adjustRightInd w:val="0"/>
        <w:ind w:left="5040" w:hanging="2160"/>
        <w:rPr>
          <w:color w:val="000000"/>
          <w:szCs w:val="24"/>
        </w:rPr>
      </w:pPr>
      <w:r w:rsidRPr="00DA3428">
        <w:rPr>
          <w:color w:val="000000"/>
          <w:szCs w:val="24"/>
        </w:rPr>
        <w:t>Debtor(s)</w:t>
      </w:r>
      <w:r w:rsidRPr="00DA3428">
        <w:rPr>
          <w:color w:val="000000"/>
          <w:szCs w:val="24"/>
        </w:rPr>
        <w:tab/>
      </w:r>
      <w:r>
        <w:rPr>
          <w:color w:val="000000"/>
          <w:szCs w:val="24"/>
        </w:rPr>
        <w:t>)</w:t>
      </w:r>
      <w:r w:rsidRPr="00DA3428">
        <w:rPr>
          <w:color w:val="000000"/>
          <w:szCs w:val="24"/>
        </w:rPr>
        <w:t xml:space="preserve"> </w:t>
      </w:r>
    </w:p>
    <w:p w14:paraId="66B65227" w14:textId="77777777" w:rsidR="00E96EAD" w:rsidRPr="00DA3428" w:rsidRDefault="00E96EAD" w:rsidP="00E96EAD">
      <w:pPr>
        <w:autoSpaceDE w:val="0"/>
        <w:autoSpaceDN w:val="0"/>
        <w:adjustRightInd w:val="0"/>
        <w:outlineLvl w:val="0"/>
        <w:rPr>
          <w:color w:val="000000"/>
          <w:szCs w:val="24"/>
        </w:rPr>
      </w:pPr>
      <w:r w:rsidRPr="00DA3428">
        <w:rPr>
          <w:color w:val="000000"/>
          <w:szCs w:val="24"/>
        </w:rPr>
        <w:t>---------------------------------------------------------------</w:t>
      </w:r>
    </w:p>
    <w:p w14:paraId="7B7AA032"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2A608BF0"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54E52DB5"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77176971" w14:textId="4A05AB6B" w:rsidR="00E96EAD" w:rsidRPr="00DA3428" w:rsidRDefault="00E96EAD" w:rsidP="00E96EAD">
      <w:pPr>
        <w:autoSpaceDE w:val="0"/>
        <w:autoSpaceDN w:val="0"/>
        <w:adjustRightInd w:val="0"/>
        <w:ind w:left="5040" w:hanging="2160"/>
        <w:rPr>
          <w:color w:val="000000"/>
          <w:szCs w:val="24"/>
        </w:rPr>
      </w:pPr>
      <w:r w:rsidRPr="00DA3428">
        <w:rPr>
          <w:color w:val="000000"/>
          <w:szCs w:val="24"/>
        </w:rPr>
        <w:t xml:space="preserve">Plaintiff(s), </w:t>
      </w:r>
      <w:r w:rsidRPr="00DA3428">
        <w:rPr>
          <w:color w:val="000000"/>
          <w:szCs w:val="24"/>
        </w:rPr>
        <w:tab/>
      </w:r>
      <w:r>
        <w:rPr>
          <w:color w:val="000000"/>
          <w:szCs w:val="24"/>
        </w:rPr>
        <w:t>)</w:t>
      </w:r>
      <w:r w:rsidRPr="00DA3428">
        <w:rPr>
          <w:color w:val="000000"/>
          <w:szCs w:val="24"/>
        </w:rPr>
        <w:t xml:space="preserve"> </w:t>
      </w:r>
      <w:r w:rsidRPr="00DA3428">
        <w:rPr>
          <w:color w:val="000000"/>
          <w:szCs w:val="24"/>
        </w:rPr>
        <w:tab/>
        <w:t xml:space="preserve"> </w:t>
      </w:r>
    </w:p>
    <w:p w14:paraId="58351B72" w14:textId="77777777" w:rsidR="00E96EAD" w:rsidRPr="00DA3428" w:rsidRDefault="00E96EAD" w:rsidP="00E96EAD">
      <w:pPr>
        <w:autoSpaceDE w:val="0"/>
        <w:autoSpaceDN w:val="0"/>
        <w:adjustRightInd w:val="0"/>
        <w:ind w:left="4320" w:firstLine="720"/>
        <w:rPr>
          <w:color w:val="000000"/>
          <w:szCs w:val="24"/>
        </w:rPr>
      </w:pPr>
      <w:r>
        <w:rPr>
          <w:color w:val="000000"/>
          <w:szCs w:val="24"/>
        </w:rPr>
        <w:t>)</w:t>
      </w:r>
      <w:r w:rsidRPr="00DA3428">
        <w:rPr>
          <w:color w:val="000000"/>
          <w:szCs w:val="24"/>
        </w:rPr>
        <w:t xml:space="preserve">  </w:t>
      </w:r>
      <w:r w:rsidR="00623DD1">
        <w:rPr>
          <w:color w:val="000000"/>
          <w:szCs w:val="24"/>
        </w:rPr>
        <w:tab/>
      </w:r>
      <w:r w:rsidRPr="00DA3428">
        <w:rPr>
          <w:color w:val="000000"/>
          <w:szCs w:val="24"/>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sidRPr="00DA3428">
          <w:rPr>
            <w:color w:val="000000"/>
            <w:szCs w:val="24"/>
          </w:rPr>
          <w:t>Adv. Proc. No.__________</w:t>
        </w:r>
      </w:smartTag>
      <w:r w:rsidRPr="00DA3428">
        <w:rPr>
          <w:color w:val="000000"/>
          <w:szCs w:val="24"/>
        </w:rPr>
        <w:t>(</w:t>
      </w:r>
      <w:r>
        <w:rPr>
          <w:color w:val="000000"/>
          <w:szCs w:val="24"/>
        </w:rPr>
        <w:t>DSJ</w:t>
      </w:r>
      <w:r w:rsidRPr="00DA3428">
        <w:rPr>
          <w:color w:val="000000"/>
          <w:szCs w:val="24"/>
        </w:rPr>
        <w:t xml:space="preserve">) </w:t>
      </w:r>
    </w:p>
    <w:p w14:paraId="086AC6F3" w14:textId="1095485C" w:rsidR="00E96EAD" w:rsidRPr="00DA3428" w:rsidRDefault="00E96EAD" w:rsidP="00E96EAD">
      <w:pPr>
        <w:autoSpaceDE w:val="0"/>
        <w:autoSpaceDN w:val="0"/>
        <w:adjustRightInd w:val="0"/>
        <w:ind w:left="5040" w:hanging="3600"/>
        <w:rPr>
          <w:color w:val="000000"/>
          <w:szCs w:val="24"/>
        </w:rPr>
      </w:pPr>
      <w:r w:rsidRPr="00DA3428">
        <w:rPr>
          <w:color w:val="000000"/>
          <w:szCs w:val="24"/>
        </w:rPr>
        <w:t>- against -</w:t>
      </w:r>
      <w:r w:rsidRPr="00DA3428">
        <w:rPr>
          <w:color w:val="000000"/>
          <w:szCs w:val="24"/>
        </w:rPr>
        <w:tab/>
      </w:r>
      <w:r>
        <w:rPr>
          <w:color w:val="000000"/>
          <w:szCs w:val="24"/>
        </w:rPr>
        <w:t>)</w:t>
      </w:r>
      <w:r w:rsidRPr="00DA3428">
        <w:rPr>
          <w:color w:val="000000"/>
          <w:szCs w:val="24"/>
        </w:rPr>
        <w:t xml:space="preserve"> </w:t>
      </w:r>
    </w:p>
    <w:p w14:paraId="035F064A" w14:textId="77777777" w:rsidR="00E96EAD" w:rsidRPr="00DA3428" w:rsidRDefault="00E96EAD" w:rsidP="00E96EAD">
      <w:pPr>
        <w:autoSpaceDE w:val="0"/>
        <w:autoSpaceDN w:val="0"/>
        <w:adjustRightInd w:val="0"/>
        <w:ind w:left="5760" w:hanging="720"/>
        <w:rPr>
          <w:color w:val="000000"/>
          <w:szCs w:val="24"/>
        </w:rPr>
      </w:pPr>
      <w:r>
        <w:rPr>
          <w:color w:val="000000"/>
          <w:szCs w:val="24"/>
        </w:rPr>
        <w:t>)</w:t>
      </w:r>
      <w:r w:rsidRPr="00DA3428">
        <w:rPr>
          <w:color w:val="000000"/>
          <w:szCs w:val="24"/>
        </w:rPr>
        <w:t xml:space="preserve"> </w:t>
      </w:r>
    </w:p>
    <w:p w14:paraId="6F80E639" w14:textId="77777777" w:rsidR="00E96EAD" w:rsidRPr="00DA3428" w:rsidRDefault="00E96EAD" w:rsidP="00B0557E">
      <w:pPr>
        <w:autoSpaceDE w:val="0"/>
        <w:autoSpaceDN w:val="0"/>
        <w:adjustRightInd w:val="0"/>
        <w:ind w:left="5760" w:hanging="720"/>
        <w:rPr>
          <w:color w:val="000000"/>
          <w:szCs w:val="24"/>
        </w:rPr>
      </w:pPr>
      <w:r>
        <w:rPr>
          <w:color w:val="000000"/>
          <w:szCs w:val="24"/>
        </w:rPr>
        <w:t>)</w:t>
      </w:r>
      <w:r w:rsidRPr="00DA3428">
        <w:rPr>
          <w:color w:val="000000"/>
          <w:szCs w:val="24"/>
        </w:rPr>
        <w:t xml:space="preserve"> </w:t>
      </w:r>
      <w:r w:rsidRPr="00DA3428">
        <w:rPr>
          <w:color w:val="000000"/>
          <w:szCs w:val="24"/>
        </w:rPr>
        <w:tab/>
      </w:r>
    </w:p>
    <w:p w14:paraId="3F0D1264" w14:textId="1E88CFF3" w:rsidR="00E96EAD" w:rsidRPr="00DA3428" w:rsidRDefault="00E96EAD" w:rsidP="00E96EAD">
      <w:pPr>
        <w:autoSpaceDE w:val="0"/>
        <w:autoSpaceDN w:val="0"/>
        <w:adjustRightInd w:val="0"/>
        <w:ind w:left="5040" w:hanging="2160"/>
        <w:rPr>
          <w:color w:val="000000"/>
          <w:szCs w:val="24"/>
        </w:rPr>
      </w:pPr>
      <w:r w:rsidRPr="00DA3428">
        <w:rPr>
          <w:color w:val="000000"/>
          <w:szCs w:val="24"/>
        </w:rPr>
        <w:t xml:space="preserve">Defendant(s). </w:t>
      </w:r>
      <w:r w:rsidRPr="00DA3428">
        <w:rPr>
          <w:color w:val="000000"/>
          <w:szCs w:val="24"/>
        </w:rPr>
        <w:tab/>
      </w:r>
      <w:r>
        <w:rPr>
          <w:color w:val="000000"/>
          <w:szCs w:val="24"/>
        </w:rPr>
        <w:t>)</w:t>
      </w:r>
      <w:r w:rsidRPr="00DA3428">
        <w:rPr>
          <w:color w:val="000000"/>
          <w:szCs w:val="24"/>
        </w:rPr>
        <w:t xml:space="preserve"> </w:t>
      </w:r>
    </w:p>
    <w:p w14:paraId="73875F91" w14:textId="77777777" w:rsidR="00E96EAD" w:rsidRPr="00DA3428" w:rsidRDefault="00E96EAD" w:rsidP="00E96EAD">
      <w:pPr>
        <w:autoSpaceDE w:val="0"/>
        <w:autoSpaceDN w:val="0"/>
        <w:adjustRightInd w:val="0"/>
        <w:ind w:left="5040"/>
        <w:rPr>
          <w:color w:val="000000"/>
          <w:szCs w:val="24"/>
        </w:rPr>
      </w:pPr>
      <w:r>
        <w:rPr>
          <w:color w:val="000000"/>
          <w:szCs w:val="24"/>
        </w:rPr>
        <w:t>)</w:t>
      </w:r>
      <w:r w:rsidRPr="00DA3428">
        <w:rPr>
          <w:color w:val="000000"/>
          <w:szCs w:val="24"/>
        </w:rPr>
        <w:t xml:space="preserve"> </w:t>
      </w:r>
    </w:p>
    <w:p w14:paraId="2B6A2454" w14:textId="77777777" w:rsidR="00E96EAD" w:rsidRPr="00DA3428" w:rsidRDefault="00E96EAD" w:rsidP="00E96EAD">
      <w:pPr>
        <w:autoSpaceDE w:val="0"/>
        <w:autoSpaceDN w:val="0"/>
        <w:adjustRightInd w:val="0"/>
        <w:rPr>
          <w:color w:val="000000"/>
          <w:szCs w:val="24"/>
        </w:rPr>
      </w:pPr>
      <w:r w:rsidRPr="00DA3428">
        <w:rPr>
          <w:color w:val="000000"/>
          <w:szCs w:val="24"/>
        </w:rPr>
        <w:t xml:space="preserve">--------------------------------------------------------------- </w:t>
      </w:r>
    </w:p>
    <w:p w14:paraId="0807F290" w14:textId="77777777" w:rsidR="00254A26" w:rsidRDefault="00254A26"/>
    <w:p w14:paraId="33F137A2" w14:textId="68A38A5A" w:rsidR="00737DE1" w:rsidRPr="00737DE1" w:rsidRDefault="00737DE1" w:rsidP="00737DE1">
      <w:pPr>
        <w:jc w:val="center"/>
        <w:rPr>
          <w:u w:val="single"/>
        </w:rPr>
      </w:pPr>
      <w:r w:rsidRPr="00737DE1">
        <w:rPr>
          <w:b/>
          <w:u w:val="single"/>
        </w:rPr>
        <w:t>SCHEDULING</w:t>
      </w:r>
      <w:r>
        <w:rPr>
          <w:b/>
          <w:u w:val="single"/>
        </w:rPr>
        <w:t xml:space="preserve"> </w:t>
      </w:r>
      <w:r w:rsidRPr="00737DE1">
        <w:rPr>
          <w:b/>
          <w:u w:val="single"/>
        </w:rPr>
        <w:t>ORDER</w:t>
      </w:r>
    </w:p>
    <w:p w14:paraId="47F019F8" w14:textId="77777777" w:rsidR="00737DE1" w:rsidRDefault="00737DE1"/>
    <w:p w14:paraId="612109F2" w14:textId="77777777" w:rsidR="00254A26" w:rsidRDefault="00254A26" w:rsidP="00254A26">
      <w:r>
        <w:rPr>
          <w:b/>
        </w:rPr>
        <w:tab/>
      </w:r>
      <w:r w:rsidR="00C64BB1">
        <w:rPr>
          <w:b/>
        </w:rPr>
        <w:t xml:space="preserve">The parties cannot amend this </w:t>
      </w:r>
      <w:r w:rsidR="00737DE1">
        <w:rPr>
          <w:b/>
        </w:rPr>
        <w:t>o</w:t>
      </w:r>
      <w:r w:rsidR="00C64BB1">
        <w:rPr>
          <w:b/>
        </w:rPr>
        <w:t>rder by stipulation or otherwise, and the Court will not amend it unless presented with (i) proof of cause beyond the control of the party seeking amendment and (ii) timely application as soon as possible after the party seeking amendment learns of the cause.  FAILURE TO COMPLY WITH</w:t>
      </w:r>
      <w:r w:rsidR="00737DE1">
        <w:rPr>
          <w:b/>
        </w:rPr>
        <w:t xml:space="preserve"> </w:t>
      </w:r>
      <w:r w:rsidR="00C64BB1">
        <w:rPr>
          <w:b/>
        </w:rPr>
        <w:t xml:space="preserve">THIS ORDER </w:t>
      </w:r>
      <w:r w:rsidR="00737DE1">
        <w:rPr>
          <w:b/>
        </w:rPr>
        <w:t xml:space="preserve">MAY </w:t>
      </w:r>
      <w:r w:rsidR="00C64BB1">
        <w:rPr>
          <w:b/>
        </w:rPr>
        <w:t>RESULT IN DISMISSAL OR OTHER SANCTION.  If delay or other act</w:t>
      </w:r>
      <w:r w:rsidR="000C02B6">
        <w:rPr>
          <w:b/>
        </w:rPr>
        <w:t xml:space="preserve"> or omission of your adversary may result in a sanction against you, it is incumbent on you to promptly bring this matter to the Court for relief.</w:t>
      </w:r>
    </w:p>
    <w:p w14:paraId="4B87745C" w14:textId="77777777" w:rsidR="000C02B6" w:rsidRDefault="000C02B6" w:rsidP="00254A26"/>
    <w:p w14:paraId="2687D965" w14:textId="77777777" w:rsidR="00764658" w:rsidRDefault="000C02B6" w:rsidP="00764658">
      <w:r>
        <w:tab/>
        <w:t>It is hereby ORDERED as follows:</w:t>
      </w:r>
    </w:p>
    <w:p w14:paraId="44ABC7B7" w14:textId="77777777" w:rsidR="00764658" w:rsidRDefault="00764658" w:rsidP="00764658"/>
    <w:p w14:paraId="0D199106" w14:textId="77777777" w:rsidR="00E43FDB" w:rsidRDefault="000C02B6" w:rsidP="00764658">
      <w:pPr>
        <w:numPr>
          <w:ilvl w:val="0"/>
          <w:numId w:val="4"/>
        </w:numPr>
      </w:pPr>
      <w:r>
        <w:t>All discovery</w:t>
      </w:r>
      <w:r w:rsidR="00764658">
        <w:t xml:space="preserve"> shall be completed by _________  __ ,_______.  In the event of </w:t>
      </w:r>
      <w:r w:rsidR="00156205">
        <w:t xml:space="preserve">a </w:t>
      </w:r>
      <w:r w:rsidR="00764658">
        <w:t>dispute over discover</w:t>
      </w:r>
      <w:r w:rsidR="008042BC">
        <w:t>y</w:t>
      </w:r>
      <w:r w:rsidR="00764658">
        <w:t>,</w:t>
      </w:r>
      <w:r w:rsidR="008042BC">
        <w:t xml:space="preserve"> the parties</w:t>
      </w:r>
      <w:r w:rsidR="00737DE1">
        <w:t>’</w:t>
      </w:r>
      <w:r w:rsidR="008042BC">
        <w:t xml:space="preserve"> counsel shall promptly confer to attempt in good faith to resolve the dispute</w:t>
      </w:r>
      <w:r w:rsidR="008F0D49">
        <w:t>.</w:t>
      </w:r>
      <w:r w:rsidR="008042BC">
        <w:t xml:space="preserve"> </w:t>
      </w:r>
      <w:r w:rsidR="008F0D49">
        <w:t>I</w:t>
      </w:r>
      <w:r w:rsidR="008042BC">
        <w:t>f, notwithstanding their good faith efforts to do so, they are unable to resolve a discovery issue, they shall promptly inform the Court by letter of the nature of the dispute and request a telephonic discovery conference</w:t>
      </w:r>
      <w:r w:rsidR="00E43FDB">
        <w:t>.</w:t>
      </w:r>
      <w:r w:rsidR="00737DE1">
        <w:t xml:space="preserve">  At the conference, the Court will ask the parties about their prior efforts to resolve the dispute.</w:t>
      </w:r>
    </w:p>
    <w:p w14:paraId="28DD48FB" w14:textId="77777777" w:rsidR="00737DE1" w:rsidRDefault="00737DE1" w:rsidP="00737DE1">
      <w:pPr>
        <w:ind w:left="1449"/>
      </w:pPr>
    </w:p>
    <w:p w14:paraId="4C4588B2" w14:textId="36603FBD" w:rsidR="00737DE1" w:rsidRDefault="00737DE1" w:rsidP="00764658">
      <w:pPr>
        <w:numPr>
          <w:ilvl w:val="0"/>
          <w:numId w:val="4"/>
        </w:numPr>
      </w:pPr>
      <w:r>
        <w:t xml:space="preserve">Either or both parties may seek leave under the Local Bankruptcy Rules to move for summary judgment under Fed. R. Bankr. P. </w:t>
      </w:r>
      <w:r w:rsidR="008F0D49">
        <w:t xml:space="preserve">7056 </w:t>
      </w:r>
      <w:r w:rsidR="000F617F">
        <w:t>after completion of discovery and before taking the</w:t>
      </w:r>
      <w:r w:rsidR="00156205">
        <w:t xml:space="preserve"> steps set forth in paragraphs 3</w:t>
      </w:r>
      <w:r w:rsidR="000F617F">
        <w:t xml:space="preserve">-6 below.  </w:t>
      </w:r>
      <w:r>
        <w:t xml:space="preserve">If such </w:t>
      </w:r>
      <w:r>
        <w:lastRenderedPageBreak/>
        <w:t>request is granted, the parties shall schedule the adjourned pretrial conference to take place</w:t>
      </w:r>
      <w:r w:rsidR="000F617F">
        <w:t xml:space="preserve"> approximately one month after the scheduled hearing on summary judgment. </w:t>
      </w:r>
    </w:p>
    <w:p w14:paraId="2299E165" w14:textId="77777777" w:rsidR="00E43FDB" w:rsidRDefault="00E43FDB" w:rsidP="00E43FDB"/>
    <w:p w14:paraId="0468932C" w14:textId="77777777" w:rsidR="00C92201" w:rsidRDefault="00E43FDB" w:rsidP="00E43FDB">
      <w:pPr>
        <w:numPr>
          <w:ilvl w:val="0"/>
          <w:numId w:val="4"/>
        </w:numPr>
      </w:pPr>
      <w:r>
        <w:t>The Court will hold a final pretrial conference on __________ ____, _________</w:t>
      </w:r>
      <w:r w:rsidR="008F0D49">
        <w:t xml:space="preserve"> at 10:00 A.M.</w:t>
      </w:r>
      <w:r>
        <w:t xml:space="preserve"> (unless</w:t>
      </w:r>
      <w:r w:rsidR="00995EF1">
        <w:t xml:space="preserve"> a party has</w:t>
      </w:r>
      <w:r w:rsidR="00076847">
        <w:t xml:space="preserve"> previously obtained permission under</w:t>
      </w:r>
      <w:r w:rsidR="00C92201">
        <w:t xml:space="preserve"> the Local Bankruptcy Rule</w:t>
      </w:r>
      <w:r w:rsidR="008F0D49">
        <w:t>s</w:t>
      </w:r>
      <w:r w:rsidR="00C92201">
        <w:t xml:space="preserve"> to move for summary judgment</w:t>
      </w:r>
      <w:r w:rsidR="008F0D49">
        <w:t>, which motion shall be heard at that date and time</w:t>
      </w:r>
      <w:r w:rsidR="00C92201">
        <w:t xml:space="preserve">), </w:t>
      </w:r>
      <w:r w:rsidR="00C92201">
        <w:rPr>
          <w:u w:val="single"/>
        </w:rPr>
        <w:t>at which time the parties must be prepared to proceed to trial within two weeks</w:t>
      </w:r>
      <w:r w:rsidR="00C92201">
        <w:t>.</w:t>
      </w:r>
    </w:p>
    <w:p w14:paraId="3AE2AA4B" w14:textId="77777777" w:rsidR="00C92201" w:rsidRDefault="00C92201" w:rsidP="00C92201">
      <w:pPr>
        <w:pStyle w:val="ListParagraph"/>
      </w:pPr>
    </w:p>
    <w:p w14:paraId="24ABD8A3" w14:textId="77777777" w:rsidR="00171F1D" w:rsidRDefault="00E260B4" w:rsidP="00E43FDB">
      <w:pPr>
        <w:numPr>
          <w:ilvl w:val="0"/>
          <w:numId w:val="4"/>
        </w:numPr>
      </w:pPr>
      <w:r>
        <w:t>In advance of the final pretrial conference, the parties shall have conferred and used their best efforts to agree on a joint exhibit book and shall have identified any exhibits whose admissibility is not agreed</w:t>
      </w:r>
      <w:r w:rsidR="00171F1D">
        <w:t xml:space="preserve">.  </w:t>
      </w:r>
    </w:p>
    <w:p w14:paraId="6FA2B370" w14:textId="77777777" w:rsidR="00171F1D" w:rsidRDefault="00171F1D" w:rsidP="00171F1D">
      <w:pPr>
        <w:pStyle w:val="ListParagraph"/>
      </w:pPr>
    </w:p>
    <w:p w14:paraId="4FCAC1CD" w14:textId="77777777" w:rsidR="00171F1D" w:rsidRDefault="00171F1D" w:rsidP="00E43FDB">
      <w:pPr>
        <w:numPr>
          <w:ilvl w:val="0"/>
          <w:numId w:val="4"/>
        </w:numPr>
      </w:pPr>
      <w:r>
        <w:t>In addition, on or before two weeks before the final pretrial conference, the parties shall have exchanged proposed witness lists.</w:t>
      </w:r>
    </w:p>
    <w:p w14:paraId="3079C7E4" w14:textId="77777777" w:rsidR="00171F1D" w:rsidRDefault="00171F1D" w:rsidP="00171F1D">
      <w:pPr>
        <w:pStyle w:val="ListParagraph"/>
      </w:pPr>
    </w:p>
    <w:p w14:paraId="4AF63751" w14:textId="77777777" w:rsidR="00DC46EF" w:rsidRDefault="00171F1D" w:rsidP="00E43FDB">
      <w:pPr>
        <w:numPr>
          <w:ilvl w:val="0"/>
          <w:numId w:val="4"/>
        </w:numPr>
      </w:pPr>
      <w:r>
        <w:t>On or before one week before the scheduled trial date, the parties shall</w:t>
      </w:r>
      <w:r w:rsidR="00AC37ED">
        <w:t xml:space="preserve"> (a)</w:t>
      </w:r>
      <w:r>
        <w:t xml:space="preserve"> submit </w:t>
      </w:r>
      <w:r w:rsidR="00AC37ED">
        <w:t xml:space="preserve">to chambers </w:t>
      </w:r>
      <w:r>
        <w:t>declarations under p</w:t>
      </w:r>
      <w:r w:rsidR="00AC37ED">
        <w:t xml:space="preserve">enalty of perjury or affidavits </w:t>
      </w:r>
      <w:r>
        <w:t>of their direct witnesses, who shall be present at trial</w:t>
      </w:r>
      <w:r w:rsidR="000F617F">
        <w:t xml:space="preserve"> for cross-examination and re</w:t>
      </w:r>
      <w:r w:rsidR="00DC46EF">
        <w:t>direct, or have sought the Court’s permission to e</w:t>
      </w:r>
      <w:r w:rsidR="002C4C0A">
        <w:t>xamine</w:t>
      </w:r>
      <w:r w:rsidR="00DC46EF">
        <w:t xml:space="preserve"> direct witnesses at trial</w:t>
      </w:r>
      <w:r w:rsidR="00AC37ED">
        <w:t xml:space="preserve"> and (b) submit to chambers the joint exhibit book referred to in paragraph 4 hereof</w:t>
      </w:r>
      <w:r w:rsidR="00DC46EF">
        <w:t>.</w:t>
      </w:r>
    </w:p>
    <w:p w14:paraId="523AEAAB" w14:textId="77777777" w:rsidR="00DC46EF" w:rsidRDefault="00DC46EF" w:rsidP="00A253AF">
      <w:pPr>
        <w:pStyle w:val="ListParagraph"/>
        <w:ind w:left="0"/>
      </w:pPr>
    </w:p>
    <w:tbl>
      <w:tblPr>
        <w:tblW w:w="0" w:type="auto"/>
        <w:tblInd w:w="72" w:type="dxa"/>
        <w:tblLook w:val="04A0" w:firstRow="1" w:lastRow="0" w:firstColumn="1" w:lastColumn="0" w:noHBand="0" w:noVBand="1"/>
      </w:tblPr>
      <w:tblGrid>
        <w:gridCol w:w="4648"/>
        <w:gridCol w:w="4640"/>
      </w:tblGrid>
      <w:tr w:rsidR="00C91512" w:rsidRPr="00A253AF" w14:paraId="2FA709B8" w14:textId="77777777" w:rsidTr="00D92D44">
        <w:tc>
          <w:tcPr>
            <w:tcW w:w="4675" w:type="dxa"/>
            <w:shd w:val="clear" w:color="auto" w:fill="auto"/>
          </w:tcPr>
          <w:p w14:paraId="3949900B" w14:textId="77777777" w:rsidR="00C91512" w:rsidRPr="00E96EAD" w:rsidRDefault="00C91512" w:rsidP="00D92D44">
            <w:pPr>
              <w:pStyle w:val="Style2"/>
              <w:kinsoku w:val="0"/>
              <w:autoSpaceDE/>
              <w:autoSpaceDN/>
              <w:spacing w:before="0" w:line="240" w:lineRule="auto"/>
              <w:ind w:left="0" w:right="0" w:firstLine="0"/>
              <w:jc w:val="both"/>
              <w:rPr>
                <w:sz w:val="24"/>
                <w:szCs w:val="24"/>
              </w:rPr>
            </w:pPr>
          </w:p>
          <w:p w14:paraId="5627BB61" w14:textId="77777777" w:rsidR="00C91512" w:rsidRPr="00D92D44" w:rsidRDefault="00C91512" w:rsidP="00D92D44">
            <w:pPr>
              <w:pStyle w:val="Style2"/>
              <w:kinsoku w:val="0"/>
              <w:autoSpaceDE/>
              <w:autoSpaceDN/>
              <w:spacing w:before="0" w:line="240" w:lineRule="auto"/>
              <w:ind w:left="0" w:right="0" w:firstLine="0"/>
              <w:jc w:val="both"/>
              <w:rPr>
                <w:sz w:val="24"/>
                <w:szCs w:val="24"/>
              </w:rPr>
            </w:pPr>
            <w:r w:rsidRPr="00E96EAD">
              <w:rPr>
                <w:sz w:val="24"/>
                <w:szCs w:val="24"/>
              </w:rPr>
              <w:t>Dated: New York, New York</w:t>
            </w:r>
          </w:p>
          <w:p w14:paraId="4D4C59B8" w14:textId="77777777" w:rsidR="00AB6887" w:rsidRPr="00E96EAD" w:rsidRDefault="00AB6887" w:rsidP="00D92D44">
            <w:pPr>
              <w:pStyle w:val="Style2"/>
              <w:kinsoku w:val="0"/>
              <w:autoSpaceDE/>
              <w:autoSpaceDN/>
              <w:spacing w:before="0" w:line="240" w:lineRule="auto"/>
              <w:ind w:left="0" w:right="0" w:firstLine="0"/>
              <w:jc w:val="both"/>
              <w:rPr>
                <w:sz w:val="24"/>
                <w:szCs w:val="24"/>
              </w:rPr>
            </w:pPr>
            <w:r w:rsidRPr="00D92D44">
              <w:rPr>
                <w:sz w:val="24"/>
                <w:szCs w:val="24"/>
              </w:rPr>
              <w:t xml:space="preserve">          </w:t>
            </w:r>
            <w:r w:rsidR="00214E2B" w:rsidRPr="00D92D44">
              <w:rPr>
                <w:sz w:val="24"/>
                <w:szCs w:val="24"/>
              </w:rPr>
              <w:t xml:space="preserve">  </w:t>
            </w:r>
            <w:r w:rsidRPr="00D92D44">
              <w:rPr>
                <w:sz w:val="24"/>
                <w:szCs w:val="24"/>
              </w:rPr>
              <w:t>___________________, _______</w:t>
            </w:r>
          </w:p>
        </w:tc>
        <w:tc>
          <w:tcPr>
            <w:tcW w:w="4675" w:type="dxa"/>
            <w:tcBorders>
              <w:bottom w:val="single" w:sz="4" w:space="0" w:color="auto"/>
            </w:tcBorders>
            <w:shd w:val="clear" w:color="auto" w:fill="auto"/>
          </w:tcPr>
          <w:p w14:paraId="051ACDC0" w14:textId="77777777" w:rsidR="00C91512" w:rsidRPr="00D92D44" w:rsidRDefault="00C91512" w:rsidP="00D92D44">
            <w:pPr>
              <w:pStyle w:val="Style2"/>
              <w:kinsoku w:val="0"/>
              <w:autoSpaceDE/>
              <w:autoSpaceDN/>
              <w:spacing w:before="0" w:line="240" w:lineRule="auto"/>
              <w:ind w:left="0" w:right="0" w:firstLine="0"/>
              <w:jc w:val="both"/>
              <w:rPr>
                <w:sz w:val="24"/>
                <w:szCs w:val="24"/>
              </w:rPr>
            </w:pPr>
          </w:p>
          <w:p w14:paraId="7053F36C" w14:textId="77777777" w:rsidR="00AB6887" w:rsidRPr="00D92D44" w:rsidRDefault="00AB6887" w:rsidP="00D92D44">
            <w:pPr>
              <w:pStyle w:val="Style2"/>
              <w:kinsoku w:val="0"/>
              <w:autoSpaceDE/>
              <w:autoSpaceDN/>
              <w:spacing w:before="0" w:line="240" w:lineRule="auto"/>
              <w:ind w:left="0" w:right="0" w:firstLine="0"/>
              <w:jc w:val="both"/>
              <w:rPr>
                <w:sz w:val="24"/>
                <w:szCs w:val="24"/>
              </w:rPr>
            </w:pPr>
          </w:p>
          <w:p w14:paraId="5FAE6AAC" w14:textId="77777777" w:rsidR="00AB6887" w:rsidRPr="00D92D44" w:rsidRDefault="00AB6887" w:rsidP="00D92D44">
            <w:pPr>
              <w:pStyle w:val="Style2"/>
              <w:kinsoku w:val="0"/>
              <w:autoSpaceDE/>
              <w:autoSpaceDN/>
              <w:spacing w:before="0" w:line="240" w:lineRule="auto"/>
              <w:ind w:left="0" w:right="0" w:firstLine="0"/>
              <w:jc w:val="both"/>
              <w:rPr>
                <w:sz w:val="24"/>
                <w:szCs w:val="24"/>
              </w:rPr>
            </w:pPr>
          </w:p>
          <w:p w14:paraId="413F2CD0" w14:textId="77777777" w:rsidR="00AB6887" w:rsidRPr="00E96EAD" w:rsidRDefault="00AB6887" w:rsidP="00D92D44">
            <w:pPr>
              <w:pStyle w:val="Style2"/>
              <w:kinsoku w:val="0"/>
              <w:autoSpaceDE/>
              <w:autoSpaceDN/>
              <w:spacing w:before="0" w:line="240" w:lineRule="auto"/>
              <w:ind w:left="0" w:right="0" w:firstLine="0"/>
              <w:jc w:val="both"/>
              <w:rPr>
                <w:sz w:val="24"/>
                <w:szCs w:val="24"/>
              </w:rPr>
            </w:pPr>
          </w:p>
        </w:tc>
      </w:tr>
      <w:tr w:rsidR="00C91512" w:rsidRPr="00A253AF" w14:paraId="2784811F" w14:textId="77777777" w:rsidTr="00D92D44">
        <w:tc>
          <w:tcPr>
            <w:tcW w:w="4675" w:type="dxa"/>
            <w:shd w:val="clear" w:color="auto" w:fill="auto"/>
          </w:tcPr>
          <w:p w14:paraId="362CAFBC" w14:textId="77777777" w:rsidR="00C91512" w:rsidRPr="00A253AF" w:rsidRDefault="00C91512" w:rsidP="00D92D44">
            <w:pPr>
              <w:pStyle w:val="Style2"/>
              <w:kinsoku w:val="0"/>
              <w:autoSpaceDE/>
              <w:autoSpaceDN/>
              <w:spacing w:before="0" w:line="240" w:lineRule="auto"/>
              <w:ind w:left="0" w:right="0" w:firstLine="0"/>
              <w:jc w:val="both"/>
              <w:rPr>
                <w:sz w:val="24"/>
                <w:szCs w:val="24"/>
              </w:rPr>
            </w:pPr>
          </w:p>
        </w:tc>
        <w:tc>
          <w:tcPr>
            <w:tcW w:w="4675" w:type="dxa"/>
            <w:tcBorders>
              <w:top w:val="single" w:sz="4" w:space="0" w:color="auto"/>
            </w:tcBorders>
            <w:shd w:val="clear" w:color="auto" w:fill="auto"/>
          </w:tcPr>
          <w:p w14:paraId="6B5E9B9B" w14:textId="77777777" w:rsidR="00C91512" w:rsidRPr="00A253AF" w:rsidRDefault="00C91512" w:rsidP="00D92D44">
            <w:pPr>
              <w:pStyle w:val="Style2"/>
              <w:kinsoku w:val="0"/>
              <w:autoSpaceDE/>
              <w:autoSpaceDN/>
              <w:spacing w:before="0" w:line="240" w:lineRule="auto"/>
              <w:ind w:left="0" w:right="0" w:firstLine="0"/>
              <w:jc w:val="both"/>
              <w:rPr>
                <w:sz w:val="24"/>
                <w:szCs w:val="24"/>
              </w:rPr>
            </w:pPr>
            <w:r w:rsidRPr="00A253AF">
              <w:rPr>
                <w:sz w:val="24"/>
                <w:szCs w:val="24"/>
              </w:rPr>
              <w:t>UNITED STATES BANKRUPTCY JUDGE</w:t>
            </w:r>
          </w:p>
        </w:tc>
      </w:tr>
    </w:tbl>
    <w:p w14:paraId="49929210" w14:textId="77777777" w:rsidR="00254A26" w:rsidRDefault="00254A26"/>
    <w:sectPr w:rsidR="00254A26">
      <w:footerReference w:type="even" r:id="rId8"/>
      <w:footerReference w:type="default" r:id="rId9"/>
      <w:endnotePr>
        <w:numFmt w:val="decimal"/>
      </w:endnotePr>
      <w:type w:val="continuous"/>
      <w:pgSz w:w="12240" w:h="15840"/>
      <w:pgMar w:top="1440" w:right="1440" w:bottom="1440" w:left="1440" w:header="21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6A983" w14:textId="77777777" w:rsidR="00EE56C9" w:rsidRDefault="00EE56C9">
      <w:r>
        <w:separator/>
      </w:r>
    </w:p>
  </w:endnote>
  <w:endnote w:type="continuationSeparator" w:id="0">
    <w:p w14:paraId="6D03D704" w14:textId="77777777" w:rsidR="00EE56C9" w:rsidRDefault="00EE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4CF0" w14:textId="77777777" w:rsidR="00737DE1" w:rsidRDefault="00737D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E744B" w14:textId="77777777" w:rsidR="00737DE1" w:rsidRDefault="0073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1847" w14:textId="77777777" w:rsidR="00737DE1" w:rsidRDefault="00737DE1">
    <w:pPr>
      <w:framePr w:wrap="around" w:vAnchor="text" w:hAnchor="margin" w:xAlign="center" w:y="1"/>
      <w:jc w:val="center"/>
    </w:pPr>
    <w:r>
      <w:fldChar w:fldCharType="begin"/>
    </w:r>
    <w:r>
      <w:instrText xml:space="preserve">PAGE </w:instrText>
    </w:r>
    <w:r>
      <w:fldChar w:fldCharType="separate"/>
    </w:r>
    <w:r w:rsidR="00436CC6">
      <w:rPr>
        <w:noProof/>
      </w:rPr>
      <w:t>1</w:t>
    </w:r>
    <w:r>
      <w:fldChar w:fldCharType="end"/>
    </w:r>
  </w:p>
  <w:p w14:paraId="2C31273F" w14:textId="77777777" w:rsidR="00737DE1" w:rsidRDefault="00737DE1">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A503F" w14:textId="77777777" w:rsidR="00EE56C9" w:rsidRDefault="00EE56C9">
      <w:r>
        <w:separator/>
      </w:r>
    </w:p>
  </w:footnote>
  <w:footnote w:type="continuationSeparator" w:id="0">
    <w:p w14:paraId="47861260" w14:textId="77777777" w:rsidR="00EE56C9" w:rsidRDefault="00EE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22AC2"/>
    <w:multiLevelType w:val="hybridMultilevel"/>
    <w:tmpl w:val="2B7EF48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68060B09"/>
    <w:multiLevelType w:val="hybridMultilevel"/>
    <w:tmpl w:val="B894816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15:restartNumberingAfterBreak="0">
    <w:nsid w:val="6AED4679"/>
    <w:multiLevelType w:val="hybridMultilevel"/>
    <w:tmpl w:val="AD8E9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6F6AAE"/>
    <w:multiLevelType w:val="hybridMultilevel"/>
    <w:tmpl w:val="C0A613E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E"/>
    <w:rsid w:val="00003DE6"/>
    <w:rsid w:val="0001496B"/>
    <w:rsid w:val="00025349"/>
    <w:rsid w:val="000446B4"/>
    <w:rsid w:val="00063A81"/>
    <w:rsid w:val="00076847"/>
    <w:rsid w:val="000C02B6"/>
    <w:rsid w:val="000F617F"/>
    <w:rsid w:val="00156205"/>
    <w:rsid w:val="00171F1D"/>
    <w:rsid w:val="00187EC2"/>
    <w:rsid w:val="001A5B17"/>
    <w:rsid w:val="00214E2B"/>
    <w:rsid w:val="00254A26"/>
    <w:rsid w:val="002C4C0A"/>
    <w:rsid w:val="00316EF5"/>
    <w:rsid w:val="003A67CF"/>
    <w:rsid w:val="003F323C"/>
    <w:rsid w:val="00436CC6"/>
    <w:rsid w:val="00555E60"/>
    <w:rsid w:val="005B6690"/>
    <w:rsid w:val="00623DD1"/>
    <w:rsid w:val="006309C7"/>
    <w:rsid w:val="00737DE1"/>
    <w:rsid w:val="00764658"/>
    <w:rsid w:val="008042BC"/>
    <w:rsid w:val="008F0D49"/>
    <w:rsid w:val="00995EF1"/>
    <w:rsid w:val="00A14588"/>
    <w:rsid w:val="00A253AF"/>
    <w:rsid w:val="00AB4F98"/>
    <w:rsid w:val="00AB6887"/>
    <w:rsid w:val="00AC37ED"/>
    <w:rsid w:val="00B0557E"/>
    <w:rsid w:val="00C3495E"/>
    <w:rsid w:val="00C53813"/>
    <w:rsid w:val="00C64BB1"/>
    <w:rsid w:val="00C8541B"/>
    <w:rsid w:val="00C91512"/>
    <w:rsid w:val="00C92201"/>
    <w:rsid w:val="00D7742E"/>
    <w:rsid w:val="00D92D44"/>
    <w:rsid w:val="00D96E7E"/>
    <w:rsid w:val="00DC46EF"/>
    <w:rsid w:val="00E260B4"/>
    <w:rsid w:val="00E43FDB"/>
    <w:rsid w:val="00E96EAD"/>
    <w:rsid w:val="00EE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estgroup-com/westlawcitation" w:name="typecases"/>
  <w:shapeDefaults>
    <o:shapedefaults v:ext="edit" spidmax="1026"/>
    <o:shapelayout v:ext="edit">
      <o:idmap v:ext="edit" data="1"/>
    </o:shapelayout>
  </w:shapeDefaults>
  <w:decimalSymbol w:val="."/>
  <w:listSeparator w:val=","/>
  <w14:docId w14:val="3DB69EFB"/>
  <w15:chartTrackingRefBased/>
  <w15:docId w15:val="{568B9ED9-7960-4645-B809-D13CC9D6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spacing w:line="480" w:lineRule="auto"/>
      <w:ind w:firstLine="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rPr>
      <w:sz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92201"/>
    <w:pPr>
      <w:ind w:left="720"/>
    </w:pPr>
  </w:style>
  <w:style w:type="table" w:styleId="TableGrid">
    <w:name w:val="Table Grid"/>
    <w:basedOn w:val="TableNormal"/>
    <w:uiPriority w:val="59"/>
    <w:rsid w:val="00C9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91512"/>
    <w:pPr>
      <w:autoSpaceDE w:val="0"/>
      <w:autoSpaceDN w:val="0"/>
      <w:spacing w:before="180" w:line="480" w:lineRule="auto"/>
      <w:ind w:left="72" w:right="216" w:firstLine="720"/>
    </w:pPr>
    <w:rPr>
      <w:snapToGrid/>
      <w:sz w:val="23"/>
      <w:szCs w:val="23"/>
    </w:rPr>
  </w:style>
  <w:style w:type="paragraph" w:customStyle="1" w:styleId="Default">
    <w:name w:val="Default"/>
    <w:rsid w:val="00E96EAD"/>
    <w:pPr>
      <w:autoSpaceDE w:val="0"/>
      <w:autoSpaceDN w:val="0"/>
      <w:adjustRightInd w:val="0"/>
    </w:pPr>
    <w:rPr>
      <w:rFonts w:ascii="FMHNEK+TimesNewRoman" w:hAnsi="FMHNEK+TimesNewRoman" w:cs="FMHNEK+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2BE8-6EB6-43EB-9A01-9B232A4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Default Judgment  (00037965.DOC;1)</vt:lpstr>
    </vt:vector>
  </TitlesOfParts>
  <Company>Dell Computer Corporation</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Judgment  (00037965.DOC;1)</dc:title>
  <dc:subject>00037965.1</dc:subject>
  <dc:creator>Robert Strassberg</dc:creator>
  <cp:keywords/>
  <cp:lastModifiedBy>Aileen Ramia</cp:lastModifiedBy>
  <cp:revision>4</cp:revision>
  <cp:lastPrinted>2005-10-19T16:35:00Z</cp:lastPrinted>
  <dcterms:created xsi:type="dcterms:W3CDTF">2021-03-01T20:17:00Z</dcterms:created>
  <dcterms:modified xsi:type="dcterms:W3CDTF">2021-03-01T20:20:00Z</dcterms:modified>
</cp:coreProperties>
</file>